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D8" w:rsidRPr="00906982" w:rsidRDefault="005D51D8" w:rsidP="005D51D8">
      <w:pPr>
        <w:spacing w:after="240"/>
        <w:rPr>
          <w:rFonts w:ascii="Bookman Old Style" w:hAnsi="Bookman Old Style" w:cs="Times New Roman"/>
          <w:sz w:val="16"/>
          <w:szCs w:val="16"/>
        </w:rPr>
      </w:pPr>
    </w:p>
    <w:p w:rsidR="00906982" w:rsidRDefault="005D51D8" w:rsidP="005D51D8">
      <w:pPr>
        <w:pStyle w:val="Szvegtrzs30"/>
        <w:shd w:val="clear" w:color="auto" w:fill="auto"/>
        <w:spacing w:after="240" w:line="240" w:lineRule="auto"/>
        <w:ind w:firstLine="0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Nagyrábé Nagyközség Önkormán</w:t>
      </w:r>
      <w:r w:rsidR="00906982">
        <w:rPr>
          <w:rFonts w:ascii="Bookman Old Style" w:hAnsi="Bookman Old Style" w:cs="Times New Roman"/>
        </w:rPr>
        <w:t>yzata Képviselő-testületének</w:t>
      </w:r>
      <w:r w:rsidR="00906982">
        <w:rPr>
          <w:rFonts w:ascii="Bookman Old Style" w:hAnsi="Bookman Old Style" w:cs="Times New Roman"/>
        </w:rPr>
        <w:br/>
        <w:t>25/2017. (X. 11.</w:t>
      </w:r>
      <w:r w:rsidRPr="00936056">
        <w:rPr>
          <w:rFonts w:ascii="Bookman Old Style" w:hAnsi="Bookman Old Style" w:cs="Times New Roman"/>
        </w:rPr>
        <w:t xml:space="preserve">) önkormányzati rendelete </w:t>
      </w:r>
    </w:p>
    <w:p w:rsidR="005D51D8" w:rsidRPr="00936056" w:rsidRDefault="005D51D8" w:rsidP="005D51D8">
      <w:pPr>
        <w:pStyle w:val="Szvegtrzs30"/>
        <w:shd w:val="clear" w:color="auto" w:fill="auto"/>
        <w:spacing w:after="240" w:line="240" w:lineRule="auto"/>
        <w:ind w:firstLine="0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reklámok, reklámhordozók és cégérek elhelyezésének, alkalmazásának követelményeiről, feltételeiről és tilalmáról és a településképi bejelentési eljárásról</w:t>
      </w:r>
    </w:p>
    <w:p w:rsidR="00936056" w:rsidRPr="00936056" w:rsidRDefault="005D51D8" w:rsidP="005D51D8">
      <w:pPr>
        <w:pStyle w:val="Szvegtrzs20"/>
        <w:shd w:val="clear" w:color="auto" w:fill="auto"/>
        <w:spacing w:after="240" w:line="240" w:lineRule="auto"/>
        <w:ind w:left="284" w:firstLine="0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Nagyrábé Nagyközség Önkormányzatának Képviselő-testülete a településkép védelméről szóló 2016. évi LXXIV. törvény 12. § (5) bekezdésében kapott felhatalmazás alapján, az Alaptörvény 32. cikk (1) bekezdés a) pontjában és Magyarország helyi önkormányzatairól szóló 2011 évi CLXXXIX. törvény 13. § (1) bekezdés 1. pontjában foglalt feladatkörében eljárva</w:t>
      </w:r>
      <w:r w:rsidR="00936056">
        <w:rPr>
          <w:rFonts w:ascii="Bookman Old Style" w:hAnsi="Bookman Old Style" w:cs="Times New Roman"/>
        </w:rPr>
        <w:t>,</w:t>
      </w:r>
      <w:r w:rsidRPr="00936056">
        <w:rPr>
          <w:rFonts w:ascii="Bookman Old Style" w:hAnsi="Bookman Old Style" w:cs="Times New Roman"/>
        </w:rPr>
        <w:t xml:space="preserve"> </w:t>
      </w:r>
    </w:p>
    <w:p w:rsidR="00936056" w:rsidRPr="00936056" w:rsidRDefault="00936056" w:rsidP="00936056">
      <w:pPr>
        <w:spacing w:before="240"/>
        <w:ind w:left="284"/>
        <w:jc w:val="both"/>
        <w:rPr>
          <w:rFonts w:ascii="Bookman Old Style" w:eastAsia="Times New Roman" w:hAnsi="Bookman Old Style" w:cs="Times New Roman"/>
          <w:lang w:eastAsia="hu-HU"/>
        </w:rPr>
      </w:pPr>
      <w:r w:rsidRPr="00936056">
        <w:rPr>
          <w:rFonts w:ascii="Bookman Old Style" w:eastAsia="Times New Roman" w:hAnsi="Bookman Old Style" w:cs="Times New Roman"/>
          <w:lang w:eastAsia="hu-HU"/>
        </w:rPr>
        <w:t xml:space="preserve">Nagyrábé Nagyközség Önkormányzata Képviselő testületének az önkormányzat </w:t>
      </w:r>
      <w:r>
        <w:rPr>
          <w:rFonts w:ascii="Bookman Old Style" w:eastAsia="Times New Roman" w:hAnsi="Bookman Old Style" w:cs="Times New Roman"/>
          <w:lang w:eastAsia="hu-HU"/>
        </w:rPr>
        <w:t xml:space="preserve">    </w:t>
      </w:r>
      <w:r w:rsidRPr="00936056">
        <w:rPr>
          <w:rFonts w:ascii="Bookman Old Style" w:eastAsia="Times New Roman" w:hAnsi="Bookman Old Style" w:cs="Times New Roman"/>
          <w:lang w:eastAsia="hu-HU"/>
        </w:rPr>
        <w:t xml:space="preserve">szervezeti és működési szabályzatáról szóló 3/2013.(II.14.) önkormányzati rendeletének 2. mellékletében biztosított véleményezési jogkörében eljáró Pénzügyi, Népjóléti és Ügyrendi Bizottság véleményének kikérésével a következőket rendeli el:  </w:t>
      </w:r>
    </w:p>
    <w:p w:rsidR="005D51D8" w:rsidRPr="00936056" w:rsidRDefault="005D51D8" w:rsidP="005D51D8">
      <w:pPr>
        <w:pStyle w:val="Cm"/>
        <w:rPr>
          <w:rFonts w:ascii="Bookman Old Style" w:hAnsi="Bookman Old Style"/>
          <w:sz w:val="22"/>
          <w:szCs w:val="22"/>
        </w:rPr>
      </w:pPr>
      <w:r w:rsidRPr="00936056">
        <w:rPr>
          <w:rFonts w:ascii="Bookman Old Style" w:hAnsi="Bookman Old Style"/>
          <w:sz w:val="22"/>
          <w:szCs w:val="22"/>
        </w:rPr>
        <w:t>I. Fejezet</w:t>
      </w:r>
    </w:p>
    <w:p w:rsidR="005D51D8" w:rsidRPr="00936056" w:rsidRDefault="005D51D8" w:rsidP="005D51D8">
      <w:pPr>
        <w:pStyle w:val="Alcm"/>
        <w:rPr>
          <w:rStyle w:val="Cmsor2"/>
          <w:rFonts w:ascii="Bookman Old Style" w:hAnsi="Bookman Old Style" w:cs="Times New Roman"/>
          <w:b/>
          <w:spacing w:val="0"/>
          <w:sz w:val="22"/>
          <w:szCs w:val="22"/>
          <w:u w:val="none"/>
        </w:rPr>
      </w:pPr>
      <w:r w:rsidRPr="00936056">
        <w:rPr>
          <w:rStyle w:val="Cmsor2"/>
          <w:rFonts w:ascii="Bookman Old Style" w:hAnsi="Bookman Old Style" w:cs="Times New Roman"/>
          <w:b/>
          <w:sz w:val="22"/>
          <w:szCs w:val="22"/>
          <w:u w:val="none"/>
        </w:rPr>
        <w:t>Bevezető rendelkezések</w:t>
      </w:r>
    </w:p>
    <w:p w:rsidR="005D51D8" w:rsidRPr="00936056" w:rsidRDefault="005D51D8" w:rsidP="005D51D8">
      <w:pPr>
        <w:pStyle w:val="AlAlcm"/>
        <w:rPr>
          <w:rFonts w:ascii="Bookman Old Style" w:hAnsi="Bookman Old Style"/>
          <w:sz w:val="22"/>
          <w:u w:val="none"/>
        </w:rPr>
      </w:pPr>
      <w:r w:rsidRPr="00936056">
        <w:rPr>
          <w:rFonts w:ascii="Bookman Old Style" w:hAnsi="Bookman Old Style"/>
          <w:sz w:val="22"/>
          <w:u w:val="none"/>
        </w:rPr>
        <w:t>1. A rendelet hatálya</w:t>
      </w:r>
    </w:p>
    <w:p w:rsidR="005D51D8" w:rsidRPr="00936056" w:rsidRDefault="005D51D8" w:rsidP="005D51D8">
      <w:pPr>
        <w:pStyle w:val="Paragrafus"/>
        <w:tabs>
          <w:tab w:val="left" w:pos="708"/>
        </w:tabs>
        <w:spacing w:after="120" w:line="240" w:lineRule="auto"/>
        <w:ind w:left="284"/>
        <w:rPr>
          <w:rFonts w:ascii="Bookman Old Style" w:hAnsi="Bookman Old Style"/>
        </w:rPr>
      </w:pPr>
      <w:r w:rsidRPr="00936056">
        <w:rPr>
          <w:rStyle w:val="Szvegtrzs411pt"/>
          <w:rFonts w:ascii="Bookman Old Style" w:hAnsi="Bookman Old Style" w:cs="Times New Roman"/>
        </w:rPr>
        <w:t xml:space="preserve">1. </w:t>
      </w:r>
      <w:r w:rsidRPr="00936056">
        <w:rPr>
          <w:rFonts w:ascii="Bookman Old Style" w:hAnsi="Bookman Old Style"/>
        </w:rPr>
        <w:t>§</w:t>
      </w:r>
    </w:p>
    <w:p w:rsidR="005D51D8" w:rsidRPr="00936056" w:rsidRDefault="005D51D8" w:rsidP="005D51D8">
      <w:pPr>
        <w:ind w:left="284"/>
        <w:jc w:val="both"/>
        <w:rPr>
          <w:rFonts w:ascii="Bookman Old Style" w:eastAsia="Arial" w:hAnsi="Bookman Old Style" w:cs="Times New Roman"/>
        </w:rPr>
      </w:pPr>
      <w:r w:rsidRPr="00936056">
        <w:rPr>
          <w:rFonts w:ascii="Bookman Old Style" w:eastAsia="Arial" w:hAnsi="Bookman Old Style" w:cs="Times New Roman"/>
        </w:rPr>
        <w:t>A rendelet hatálya kiterjed Nagyrábé Nagyközség közigazgatási területén a közterületen, a közterületről látható magánterületen és a magántulajdonban vagy állami tulajdonban álló, rendeltetésének megfelelően bárki által használható földrészleten történő reklámelhelyezésre.</w:t>
      </w:r>
    </w:p>
    <w:p w:rsidR="005D51D8" w:rsidRPr="00936056" w:rsidRDefault="005D51D8" w:rsidP="005D51D8">
      <w:pPr>
        <w:rPr>
          <w:rFonts w:ascii="Bookman Old Style" w:eastAsia="Microsoft Sans Serif" w:hAnsi="Bookman Old Style" w:cs="Microsoft Sans Serif"/>
        </w:rPr>
      </w:pPr>
    </w:p>
    <w:p w:rsidR="005D51D8" w:rsidRPr="00936056" w:rsidRDefault="005D51D8" w:rsidP="005D51D8">
      <w:pPr>
        <w:pStyle w:val="AlAlcm"/>
        <w:rPr>
          <w:rFonts w:ascii="Bookman Old Style" w:hAnsi="Bookman Old Style"/>
          <w:sz w:val="22"/>
          <w:u w:val="none"/>
        </w:rPr>
      </w:pPr>
      <w:r w:rsidRPr="00936056">
        <w:rPr>
          <w:rFonts w:ascii="Bookman Old Style" w:hAnsi="Bookman Old Style"/>
          <w:sz w:val="22"/>
          <w:u w:val="none"/>
        </w:rPr>
        <w:t>2. Értelmező rendelkezések</w:t>
      </w:r>
    </w:p>
    <w:p w:rsidR="005D51D8" w:rsidRPr="00936056" w:rsidRDefault="005D51D8" w:rsidP="005D51D8">
      <w:pPr>
        <w:pStyle w:val="Paragrafus"/>
        <w:tabs>
          <w:tab w:val="left" w:pos="708"/>
        </w:tabs>
        <w:spacing w:after="120" w:line="240" w:lineRule="auto"/>
        <w:ind w:left="284"/>
        <w:rPr>
          <w:rFonts w:ascii="Bookman Old Style" w:hAnsi="Bookman Old Style"/>
        </w:rPr>
      </w:pPr>
      <w:r w:rsidRPr="00936056">
        <w:rPr>
          <w:rStyle w:val="Szvegtrzs411pt"/>
          <w:rFonts w:ascii="Bookman Old Style" w:hAnsi="Bookman Old Style" w:cs="Times New Roman"/>
        </w:rPr>
        <w:t xml:space="preserve">2. </w:t>
      </w:r>
      <w:r w:rsidRPr="00936056">
        <w:rPr>
          <w:rFonts w:ascii="Bookman Old Style" w:hAnsi="Bookman Old Style"/>
        </w:rPr>
        <w:t>§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="284" w:firstLine="0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E rendelet alkalmazásában:</w:t>
      </w:r>
    </w:p>
    <w:p w:rsidR="005D51D8" w:rsidRPr="00936056" w:rsidRDefault="005D51D8" w:rsidP="005D51D8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Style w:val="Szvegtrzs2Dlt"/>
          <w:rFonts w:ascii="Bookman Old Style" w:hAnsi="Bookman Old Style" w:cs="Times New Roman"/>
        </w:rPr>
        <w:t>Cégtábla:</w:t>
      </w:r>
      <w:r w:rsidRPr="00936056">
        <w:rPr>
          <w:rFonts w:ascii="Bookman Old Style" w:hAnsi="Bookman Old Style" w:cs="Times New Roman"/>
        </w:rPr>
        <w:t xml:space="preserve"> kereskedelmi-, szolgáltató-, vagy vendéglátó létesítmény (helyiség, helyiségegyüttes) nevét és az ott folytatott tevékenységet a bejáratnál feltüntető tábla, illetve felirat;</w:t>
      </w:r>
    </w:p>
    <w:p w:rsidR="005D51D8" w:rsidRPr="00936056" w:rsidRDefault="005D51D8" w:rsidP="005D51D8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Style w:val="Szvegtrzs2Dlt"/>
          <w:rFonts w:ascii="Bookman Old Style" w:hAnsi="Bookman Old Style" w:cs="Times New Roman"/>
        </w:rPr>
        <w:t>Címtábla:</w:t>
      </w:r>
      <w:r w:rsidRPr="00936056">
        <w:rPr>
          <w:rFonts w:ascii="Bookman Old Style" w:hAnsi="Bookman Old Style" w:cs="Times New Roman"/>
        </w:rPr>
        <w:t xml:space="preserve"> az intézmény vagy vállalkozás nevét, esetleg egyéb adatait feltüntető tábla, névtábla;</w:t>
      </w:r>
    </w:p>
    <w:p w:rsidR="005D51D8" w:rsidRPr="00936056" w:rsidRDefault="005D51D8" w:rsidP="005D51D8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Style w:val="Szvegtrzs2Dlt"/>
          <w:rFonts w:ascii="Bookman Old Style" w:hAnsi="Bookman Old Style" w:cs="Times New Roman"/>
        </w:rPr>
        <w:t>Hirdetőberendezés,</w:t>
      </w:r>
      <w:r w:rsidRPr="00936056">
        <w:rPr>
          <w:rFonts w:ascii="Bookman Old Style" w:hAnsi="Bookman Old Style" w:cs="Times New Roman"/>
        </w:rPr>
        <w:t xml:space="preserve"> minden olyan reklám-, információs- és hirdető-, valamint reklámhordozásra alkalmas berendezés; melynek felületén nem a településkép védelméről szóló törvény 11/F. § 3. pontja szerint meghatározott reklám van;</w:t>
      </w:r>
    </w:p>
    <w:p w:rsidR="005D51D8" w:rsidRPr="00936056" w:rsidRDefault="005D51D8" w:rsidP="005D51D8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Style w:val="Szvegtrzs2Dlt"/>
          <w:rFonts w:ascii="Bookman Old Style" w:hAnsi="Bookman Old Style" w:cs="Times New Roman"/>
        </w:rPr>
        <w:t>Üzletfelirat:</w:t>
      </w:r>
      <w:r w:rsidRPr="00936056">
        <w:rPr>
          <w:rFonts w:ascii="Bookman Old Style" w:hAnsi="Bookman Old Style" w:cs="Times New Roman"/>
        </w:rPr>
        <w:t xml:space="preserve"> Kereskedelmi-, szolgáltató- vagy vendéglátó, egy vagy több egységet magába foglaló építményen, a benne folyó tevékenységet hirdető feliratot hordozó berendezés, melynek hossza legfeljebb 1,2 - 2,0 m közötti, magassága 60 cm, vastagsága 10 cm lehet. 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="284" w:firstLine="0"/>
        <w:jc w:val="both"/>
        <w:rPr>
          <w:rFonts w:ascii="Bookman Old Style" w:hAnsi="Bookman Old Style" w:cs="Times New Roman"/>
        </w:rPr>
      </w:pPr>
    </w:p>
    <w:p w:rsidR="005D51D8" w:rsidRPr="00936056" w:rsidRDefault="005D51D8" w:rsidP="005D51D8">
      <w:pPr>
        <w:pStyle w:val="Cm"/>
        <w:rPr>
          <w:rFonts w:ascii="Bookman Old Style" w:hAnsi="Bookman Old Style"/>
          <w:sz w:val="22"/>
          <w:szCs w:val="22"/>
        </w:rPr>
      </w:pPr>
      <w:r w:rsidRPr="00936056">
        <w:rPr>
          <w:rFonts w:ascii="Bookman Old Style" w:hAnsi="Bookman Old Style"/>
          <w:sz w:val="22"/>
          <w:szCs w:val="22"/>
        </w:rPr>
        <w:lastRenderedPageBreak/>
        <w:t>II. Fejezet</w:t>
      </w:r>
    </w:p>
    <w:p w:rsidR="005D51D8" w:rsidRPr="00936056" w:rsidRDefault="005D51D8" w:rsidP="005D51D8">
      <w:pPr>
        <w:pStyle w:val="Norml1"/>
        <w:jc w:val="center"/>
        <w:rPr>
          <w:rFonts w:ascii="Bookman Old Style" w:hAnsi="Bookman Old Style"/>
        </w:rPr>
      </w:pPr>
      <w:r w:rsidRPr="00936056">
        <w:rPr>
          <w:rStyle w:val="Cmsor2"/>
          <w:rFonts w:ascii="Bookman Old Style" w:hAnsi="Bookman Old Style" w:cs="Times New Roman"/>
          <w:sz w:val="22"/>
          <w:szCs w:val="22"/>
          <w:u w:val="none"/>
        </w:rPr>
        <w:t>A reklámelhelyezésre vonatkozó általános szabályok</w:t>
      </w:r>
    </w:p>
    <w:p w:rsidR="005D51D8" w:rsidRPr="00936056" w:rsidRDefault="005D51D8" w:rsidP="005D51D8">
      <w:pPr>
        <w:pStyle w:val="AlAlcm"/>
        <w:rPr>
          <w:rFonts w:ascii="Bookman Old Style" w:hAnsi="Bookman Old Style"/>
          <w:sz w:val="22"/>
          <w:u w:val="none"/>
        </w:rPr>
      </w:pPr>
      <w:r w:rsidRPr="00936056">
        <w:rPr>
          <w:rFonts w:ascii="Bookman Old Style" w:hAnsi="Bookman Old Style"/>
          <w:sz w:val="22"/>
          <w:u w:val="none"/>
        </w:rPr>
        <w:t xml:space="preserve">3. Reklámhordozókra vonatkozó követelmények </w:t>
      </w:r>
    </w:p>
    <w:p w:rsidR="005D51D8" w:rsidRPr="00936056" w:rsidRDefault="005D51D8" w:rsidP="005D51D8">
      <w:pPr>
        <w:pStyle w:val="Paragrafus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3. §</w:t>
      </w:r>
    </w:p>
    <w:p w:rsidR="005D51D8" w:rsidRPr="00936056" w:rsidRDefault="005D51D8" w:rsidP="005D51D8">
      <w:pPr>
        <w:pStyle w:val="Szvegtrzs20"/>
        <w:numPr>
          <w:ilvl w:val="0"/>
          <w:numId w:val="2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Cégtáblát, hirdetőberendezést a környezettel összhangban, úgy kell elhelyezni, hogy az ne akadályozza a közterület más részeinek és a szomszédos ingatlanoknak a rendeltetésszerű használatát, ne sértse a szomszédok jogait és törvényes érdekeit, ne okozzon közlekedési veszélyhelyzetet, és ne akadályozza a térfigyelő kamerarendszer működését.</w:t>
      </w:r>
    </w:p>
    <w:p w:rsidR="005D51D8" w:rsidRPr="00936056" w:rsidRDefault="005D51D8" w:rsidP="005D51D8">
      <w:pPr>
        <w:pStyle w:val="Szvegtrzs20"/>
        <w:numPr>
          <w:ilvl w:val="0"/>
          <w:numId w:val="2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Az épületeken legfeljebb 2 m</w:t>
      </w:r>
      <w:r w:rsidRPr="00936056">
        <w:rPr>
          <w:rFonts w:ascii="Bookman Old Style" w:hAnsi="Bookman Old Style" w:cs="Times New Roman"/>
          <w:vertAlign w:val="superscript"/>
        </w:rPr>
        <w:t>2</w:t>
      </w:r>
      <w:r w:rsidRPr="00936056">
        <w:rPr>
          <w:rFonts w:ascii="Bookman Old Style" w:hAnsi="Bookman Old Style" w:cs="Times New Roman"/>
        </w:rPr>
        <w:t xml:space="preserve"> felületű cégtáblák, hirdetőberendezések helyezhetők el. Összes felületük nem haladhatja meg az érintett homlokzat vagy tető felületének a 20 %-át.</w:t>
      </w:r>
    </w:p>
    <w:p w:rsidR="005D51D8" w:rsidRPr="00936056" w:rsidRDefault="005D51D8" w:rsidP="005D51D8">
      <w:pPr>
        <w:pStyle w:val="Szvegtrzs20"/>
        <w:numPr>
          <w:ilvl w:val="0"/>
          <w:numId w:val="2"/>
        </w:numPr>
        <w:shd w:val="clear" w:color="auto" w:fill="auto"/>
        <w:tabs>
          <w:tab w:val="left" w:pos="386"/>
        </w:tabs>
        <w:spacing w:after="24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közterületeken a hirdető berendezés, illetőleg a reklám:</w:t>
      </w:r>
    </w:p>
    <w:p w:rsidR="005D51D8" w:rsidRPr="00936056" w:rsidRDefault="005D51D8" w:rsidP="005D51D8">
      <w:pPr>
        <w:pStyle w:val="Szvegtrzs20"/>
        <w:numPr>
          <w:ilvl w:val="2"/>
          <w:numId w:val="3"/>
        </w:numPr>
        <w:shd w:val="clear" w:color="auto" w:fill="auto"/>
        <w:spacing w:before="100" w:beforeAutospacing="1" w:after="120" w:line="240" w:lineRule="auto"/>
        <w:ind w:left="1134" w:hanging="567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magassága legfeljebb 2,0 méter lehet,</w:t>
      </w:r>
    </w:p>
    <w:p w:rsidR="005D51D8" w:rsidRPr="00936056" w:rsidRDefault="005D51D8" w:rsidP="005D51D8">
      <w:pPr>
        <w:pStyle w:val="Szvegtrzs20"/>
        <w:numPr>
          <w:ilvl w:val="2"/>
          <w:numId w:val="3"/>
        </w:numPr>
        <w:shd w:val="clear" w:color="auto" w:fill="auto"/>
        <w:spacing w:before="100" w:beforeAutospacing="1" w:after="120" w:line="240" w:lineRule="auto"/>
        <w:ind w:left="1134" w:hanging="567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felülete nem lehet 3,0 m</w:t>
      </w:r>
      <w:r w:rsidRPr="00936056">
        <w:rPr>
          <w:rFonts w:ascii="Bookman Old Style" w:hAnsi="Bookman Old Style" w:cs="Times New Roman"/>
          <w:vertAlign w:val="superscript"/>
        </w:rPr>
        <w:t>2</w:t>
      </w:r>
      <w:r w:rsidRPr="00936056">
        <w:rPr>
          <w:rFonts w:ascii="Bookman Old Style" w:hAnsi="Bookman Old Style" w:cs="Times New Roman"/>
        </w:rPr>
        <w:t>-nél nagyobb. A felület meghatározásánál az egymástól 3,0 m-nél nem távolabb fekvő hirdető berendezések együttes felületét kell figyelembe venni.</w:t>
      </w:r>
    </w:p>
    <w:p w:rsidR="005D51D8" w:rsidRPr="00936056" w:rsidRDefault="005D51D8" w:rsidP="005D51D8">
      <w:pPr>
        <w:pStyle w:val="Szvegtrzs20"/>
        <w:numPr>
          <w:ilvl w:val="0"/>
          <w:numId w:val="2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Cégtábla, hirdetőberendezés csak úgy helyezhető el, hogy a közúti közlekedés űrszerelvényét ne érintse. Világító berendezések kizárólag a közlekedésbiztonsági szabályok betartása mellett helyezhetők el.</w:t>
      </w:r>
    </w:p>
    <w:p w:rsidR="005D51D8" w:rsidRPr="00936056" w:rsidRDefault="005D51D8" w:rsidP="005D51D8">
      <w:pPr>
        <w:pStyle w:val="Szvegtrzs20"/>
        <w:numPr>
          <w:ilvl w:val="0"/>
          <w:numId w:val="2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proofErr w:type="spellStart"/>
      <w:r w:rsidRPr="00936056">
        <w:rPr>
          <w:rFonts w:ascii="Bookman Old Style" w:hAnsi="Bookman Old Style" w:cs="Times New Roman"/>
        </w:rPr>
        <w:t>Üzletenként</w:t>
      </w:r>
      <w:proofErr w:type="spellEnd"/>
      <w:r w:rsidRPr="00936056">
        <w:rPr>
          <w:rFonts w:ascii="Bookman Old Style" w:hAnsi="Bookman Old Style" w:cs="Times New Roman"/>
        </w:rPr>
        <w:t xml:space="preserve"> legfeljebb 1 db cégtábla, 1 db címtábla (a cég-és címtábla összevonható) és 1 db cégér helyezhető el, kivéve a saroképület esetét, amikor a sarkon elhelyezkedő üzlet esetében </w:t>
      </w:r>
      <w:proofErr w:type="spellStart"/>
      <w:r w:rsidRPr="00936056">
        <w:rPr>
          <w:rFonts w:ascii="Bookman Old Style" w:hAnsi="Bookman Old Style" w:cs="Times New Roman"/>
        </w:rPr>
        <w:t>közterületenként</w:t>
      </w:r>
      <w:proofErr w:type="spellEnd"/>
      <w:r w:rsidRPr="00936056">
        <w:rPr>
          <w:rFonts w:ascii="Bookman Old Style" w:hAnsi="Bookman Old Style" w:cs="Times New Roman"/>
        </w:rPr>
        <w:t xml:space="preserve"> egy-egy cégér helyezhető el.</w:t>
      </w:r>
    </w:p>
    <w:p w:rsidR="005D51D8" w:rsidRPr="00936056" w:rsidRDefault="005D51D8" w:rsidP="005D51D8">
      <w:pPr>
        <w:pStyle w:val="Szvegtrzs20"/>
        <w:numPr>
          <w:ilvl w:val="0"/>
          <w:numId w:val="2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 xml:space="preserve">A közterületen álló pavilonokon rendeltetési </w:t>
      </w:r>
      <w:proofErr w:type="spellStart"/>
      <w:r w:rsidRPr="00936056">
        <w:rPr>
          <w:rFonts w:ascii="Bookman Old Style" w:hAnsi="Bookman Old Style" w:cs="Times New Roman"/>
        </w:rPr>
        <w:t>egységenként</w:t>
      </w:r>
      <w:proofErr w:type="spellEnd"/>
      <w:r w:rsidRPr="00936056">
        <w:rPr>
          <w:rFonts w:ascii="Bookman Old Style" w:hAnsi="Bookman Old Style" w:cs="Times New Roman"/>
        </w:rPr>
        <w:t>, egy darab üzletfelirat elhelyezése megengedett.</w:t>
      </w:r>
    </w:p>
    <w:p w:rsidR="005D51D8" w:rsidRPr="00936056" w:rsidRDefault="005D51D8" w:rsidP="005D51D8">
      <w:pPr>
        <w:pStyle w:val="Szvegtrzs20"/>
        <w:numPr>
          <w:ilvl w:val="1"/>
          <w:numId w:val="4"/>
        </w:numPr>
        <w:shd w:val="clear" w:color="auto" w:fill="auto"/>
        <w:spacing w:before="100" w:beforeAutospacing="1" w:after="120" w:line="240" w:lineRule="auto"/>
        <w:ind w:left="1134" w:hanging="567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Reklám- és hirdetőberendezést elhelyezése nem megengedett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Chars="473" w:left="1606" w:hangingChars="257" w:hanging="565"/>
        <w:jc w:val="both"/>
        <w:rPr>
          <w:rFonts w:ascii="Bookman Old Style" w:hAnsi="Bookman Old Style" w:cs="Times New Roman"/>
        </w:rPr>
      </w:pPr>
      <w:proofErr w:type="spellStart"/>
      <w:r w:rsidRPr="00936056">
        <w:rPr>
          <w:rFonts w:ascii="Bookman Old Style" w:hAnsi="Bookman Old Style" w:cs="Times New Roman"/>
        </w:rPr>
        <w:t>aa</w:t>
      </w:r>
      <w:proofErr w:type="spellEnd"/>
      <w:r w:rsidRPr="00936056">
        <w:rPr>
          <w:rFonts w:ascii="Bookman Old Style" w:hAnsi="Bookman Old Style" w:cs="Times New Roman"/>
        </w:rPr>
        <w:t>)</w:t>
      </w:r>
      <w:r w:rsidRPr="00936056">
        <w:rPr>
          <w:rFonts w:ascii="Bookman Old Style" w:hAnsi="Bookman Old Style" w:cs="Times New Roman"/>
        </w:rPr>
        <w:tab/>
        <w:t>útpálya területén vagy útpálya felett,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Chars="473" w:left="1606" w:hangingChars="257" w:hanging="565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ab)</w:t>
      </w:r>
      <w:r w:rsidRPr="00936056">
        <w:rPr>
          <w:rFonts w:ascii="Bookman Old Style" w:hAnsi="Bookman Old Style" w:cs="Times New Roman"/>
        </w:rPr>
        <w:tab/>
        <w:t>közúti jelzésen, vagy annak tartóelemén.</w:t>
      </w:r>
    </w:p>
    <w:p w:rsidR="005D51D8" w:rsidRPr="00936056" w:rsidRDefault="005D51D8" w:rsidP="005D51D8">
      <w:pPr>
        <w:pStyle w:val="Szvegtrzs20"/>
        <w:numPr>
          <w:ilvl w:val="0"/>
          <w:numId w:val="5"/>
        </w:numPr>
        <w:shd w:val="clear" w:color="auto" w:fill="auto"/>
        <w:spacing w:before="100" w:beforeAutospacing="1" w:after="120" w:line="240" w:lineRule="auto"/>
        <w:ind w:leftChars="237" w:left="1082" w:hangingChars="255" w:hanging="561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 xml:space="preserve">Reklám- és hirdetőberendezés elhelyezése nem megengedett a közösségi közlekedési eszközök megállójában létesített utasváró pavilonokkal szerkezetileg egybefüggő, változó </w:t>
      </w:r>
      <w:proofErr w:type="spellStart"/>
      <w:r w:rsidRPr="00936056">
        <w:rPr>
          <w:rFonts w:ascii="Bookman Old Style" w:hAnsi="Bookman Old Style" w:cs="Times New Roman"/>
        </w:rPr>
        <w:t>tartalmú</w:t>
      </w:r>
      <w:proofErr w:type="spellEnd"/>
      <w:r w:rsidRPr="00936056">
        <w:rPr>
          <w:rFonts w:ascii="Bookman Old Style" w:hAnsi="Bookman Old Style" w:cs="Times New Roman"/>
        </w:rPr>
        <w:t xml:space="preserve"> hirdetések elhelyezésére szolgáló, egy- vagy kétoldalas, általában világító hirdetőberendezések kivételével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Chars="473" w:left="1606" w:hangingChars="257" w:hanging="565"/>
        <w:jc w:val="both"/>
        <w:rPr>
          <w:rFonts w:ascii="Bookman Old Style" w:hAnsi="Bookman Old Style" w:cs="Times New Roman"/>
        </w:rPr>
      </w:pPr>
      <w:proofErr w:type="spellStart"/>
      <w:r w:rsidRPr="00936056">
        <w:rPr>
          <w:rFonts w:ascii="Bookman Old Style" w:hAnsi="Bookman Old Style" w:cs="Times New Roman"/>
        </w:rPr>
        <w:t>ba</w:t>
      </w:r>
      <w:proofErr w:type="spellEnd"/>
      <w:r w:rsidRPr="00936056">
        <w:rPr>
          <w:rFonts w:ascii="Bookman Old Style" w:hAnsi="Bookman Old Style" w:cs="Times New Roman"/>
        </w:rPr>
        <w:t>)</w:t>
      </w:r>
      <w:r w:rsidRPr="00936056">
        <w:rPr>
          <w:rFonts w:ascii="Bookman Old Style" w:hAnsi="Bookman Old Style" w:cs="Times New Roman"/>
        </w:rPr>
        <w:tab/>
        <w:t>kijelölt gyalogos átkelőhely, ill. útkereszteződéstől 15 m-en belül,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Chars="473" w:left="1606" w:hangingChars="257" w:hanging="565"/>
        <w:jc w:val="both"/>
        <w:rPr>
          <w:rFonts w:ascii="Bookman Old Style" w:hAnsi="Bookman Old Style" w:cs="Times New Roman"/>
        </w:rPr>
      </w:pPr>
      <w:proofErr w:type="spellStart"/>
      <w:r w:rsidRPr="00936056">
        <w:rPr>
          <w:rFonts w:ascii="Bookman Old Style" w:hAnsi="Bookman Old Style" w:cs="Times New Roman"/>
        </w:rPr>
        <w:t>bb</w:t>
      </w:r>
      <w:proofErr w:type="spellEnd"/>
      <w:r w:rsidRPr="00936056">
        <w:rPr>
          <w:rFonts w:ascii="Bookman Old Style" w:hAnsi="Bookman Old Style" w:cs="Times New Roman"/>
        </w:rPr>
        <w:t>)</w:t>
      </w:r>
      <w:r w:rsidRPr="00936056">
        <w:rPr>
          <w:rFonts w:ascii="Bookman Old Style" w:hAnsi="Bookman Old Style" w:cs="Times New Roman"/>
        </w:rPr>
        <w:tab/>
        <w:t>közösségi közlekedési eszközök megállójától 15 m-en belül.</w:t>
      </w:r>
    </w:p>
    <w:p w:rsidR="005D51D8" w:rsidRPr="00936056" w:rsidRDefault="005D51D8" w:rsidP="005D51D8">
      <w:pPr>
        <w:pStyle w:val="Szvegtrzs20"/>
        <w:numPr>
          <w:ilvl w:val="0"/>
          <w:numId w:val="6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Nem megengedett reklám- és hirdetőberendezés elhelyezése emlékműveken és köztéri műalkotásokon.</w:t>
      </w:r>
    </w:p>
    <w:p w:rsidR="005D51D8" w:rsidRDefault="005D51D8" w:rsidP="005D51D8">
      <w:pPr>
        <w:pStyle w:val="Szvegtrzs20"/>
        <w:numPr>
          <w:ilvl w:val="0"/>
          <w:numId w:val="6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Reklámhordozó céljára szolgáló utánfutó közterületen nem helyezhető el.</w:t>
      </w:r>
    </w:p>
    <w:p w:rsidR="00906982" w:rsidRDefault="00906982" w:rsidP="00906982">
      <w:pPr>
        <w:pStyle w:val="Szvegtrzs20"/>
        <w:shd w:val="clear" w:color="auto" w:fill="auto"/>
        <w:spacing w:after="120" w:line="240" w:lineRule="auto"/>
        <w:ind w:firstLine="0"/>
        <w:jc w:val="both"/>
        <w:rPr>
          <w:rFonts w:ascii="Bookman Old Style" w:hAnsi="Bookman Old Style" w:cs="Times New Roman"/>
        </w:rPr>
      </w:pPr>
    </w:p>
    <w:p w:rsidR="00906982" w:rsidRPr="00936056" w:rsidRDefault="00906982" w:rsidP="00906982">
      <w:pPr>
        <w:pStyle w:val="Szvegtrzs20"/>
        <w:shd w:val="clear" w:color="auto" w:fill="auto"/>
        <w:spacing w:after="120" w:line="240" w:lineRule="auto"/>
        <w:ind w:firstLine="0"/>
        <w:jc w:val="both"/>
        <w:rPr>
          <w:rFonts w:ascii="Bookman Old Style" w:hAnsi="Bookman Old Style" w:cs="Times New Roman"/>
        </w:rPr>
      </w:pPr>
    </w:p>
    <w:p w:rsidR="005D51D8" w:rsidRPr="00936056" w:rsidRDefault="005D51D8" w:rsidP="005D51D8">
      <w:pPr>
        <w:pStyle w:val="Szvegtrzs20"/>
        <w:numPr>
          <w:ilvl w:val="0"/>
          <w:numId w:val="6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lastRenderedPageBreak/>
        <w:t>A kihelyezett reklám- és hirdetőberendezésen tartós kivitelben és olvasható méretben fel kell tüntetni a tulajdonos nevét és székhelyét vagy címét. Az adatokban bekövetkezett esetleges változásoknak megfelelően a feliratot haladéktalanul módosítani kell.</w:t>
      </w:r>
    </w:p>
    <w:p w:rsidR="005D51D8" w:rsidRPr="00936056" w:rsidRDefault="005D51D8" w:rsidP="005D51D8">
      <w:pPr>
        <w:pStyle w:val="Paragrafus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4. §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="284" w:firstLine="0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település területén a reklámok közzétételének, illetve reklámhordozók, reklámhordozót tartó berendezések elhelyezésének közterületekre és magánterületekre irányadó országos rendelkezésektől az alábbi esetekben el lehet térni:</w:t>
      </w:r>
    </w:p>
    <w:p w:rsidR="005D51D8" w:rsidRPr="00936056" w:rsidRDefault="005D51D8" w:rsidP="005D51D8">
      <w:pPr>
        <w:pStyle w:val="Szvegtrzs20"/>
        <w:numPr>
          <w:ilvl w:val="0"/>
          <w:numId w:val="7"/>
        </w:numPr>
        <w:shd w:val="clear" w:color="auto" w:fill="auto"/>
        <w:spacing w:before="100" w:beforeAutospacing="1" w:after="120" w:line="240" w:lineRule="auto"/>
        <w:ind w:leftChars="237" w:left="1082" w:hangingChars="255" w:hanging="561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építési reklámháló kihelyezése, kizárólag építési tevékenység időtartamára, valamint</w:t>
      </w:r>
    </w:p>
    <w:p w:rsidR="005D51D8" w:rsidRPr="00936056" w:rsidRDefault="005D51D8" w:rsidP="005D51D8">
      <w:pPr>
        <w:pStyle w:val="Szvegtrzs20"/>
        <w:numPr>
          <w:ilvl w:val="0"/>
          <w:numId w:val="7"/>
        </w:numPr>
        <w:shd w:val="clear" w:color="auto" w:fill="auto"/>
        <w:spacing w:before="100" w:beforeAutospacing="1" w:after="120" w:line="240" w:lineRule="auto"/>
        <w:ind w:left="1130" w:hanging="561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évente összesen 12 naptári hét időtartamra a település szempontjából jelentős valamely eseményről való tájékoztatás érdekében szükséges reklám, reklámhordozó, reklámhordozót tartó berendezés kihelyezése bármely települési területen megengedett.</w:t>
      </w:r>
    </w:p>
    <w:p w:rsidR="005D51D8" w:rsidRPr="00936056" w:rsidRDefault="005D51D8" w:rsidP="005D51D8">
      <w:pPr>
        <w:pStyle w:val="Norml1"/>
        <w:rPr>
          <w:rFonts w:ascii="Bookman Old Style" w:hAnsi="Bookman Old Style"/>
        </w:rPr>
      </w:pPr>
    </w:p>
    <w:p w:rsidR="005D51D8" w:rsidRPr="00936056" w:rsidRDefault="005D51D8" w:rsidP="005D51D8">
      <w:pPr>
        <w:pStyle w:val="Cm"/>
        <w:rPr>
          <w:rFonts w:ascii="Bookman Old Style" w:hAnsi="Bookman Old Style"/>
          <w:sz w:val="22"/>
          <w:szCs w:val="22"/>
        </w:rPr>
      </w:pPr>
      <w:r w:rsidRPr="00936056">
        <w:rPr>
          <w:rFonts w:ascii="Bookman Old Style" w:hAnsi="Bookman Old Style"/>
          <w:sz w:val="22"/>
          <w:szCs w:val="22"/>
        </w:rPr>
        <w:t xml:space="preserve">III. Fejezet </w:t>
      </w:r>
    </w:p>
    <w:p w:rsidR="005D51D8" w:rsidRPr="00936056" w:rsidRDefault="005D51D8" w:rsidP="005D51D8">
      <w:pPr>
        <w:pStyle w:val="Alcm"/>
        <w:rPr>
          <w:rStyle w:val="Cmsor2"/>
          <w:rFonts w:ascii="Bookman Old Style" w:hAnsi="Bookman Old Style" w:cs="Times New Roman"/>
          <w:b/>
          <w:spacing w:val="0"/>
          <w:sz w:val="22"/>
          <w:szCs w:val="22"/>
          <w:u w:val="none"/>
        </w:rPr>
      </w:pPr>
      <w:r w:rsidRPr="00936056">
        <w:rPr>
          <w:rStyle w:val="Cmsor2"/>
          <w:rFonts w:ascii="Bookman Old Style" w:hAnsi="Bookman Old Style" w:cs="Times New Roman"/>
          <w:b/>
          <w:sz w:val="22"/>
          <w:szCs w:val="22"/>
          <w:u w:val="none"/>
        </w:rPr>
        <w:t>Településképi bejelentési eljárás</w:t>
      </w:r>
    </w:p>
    <w:p w:rsidR="005D51D8" w:rsidRPr="00936056" w:rsidRDefault="005D51D8" w:rsidP="005D51D8">
      <w:pPr>
        <w:pStyle w:val="AlAlcm"/>
        <w:rPr>
          <w:rFonts w:ascii="Bookman Old Style" w:hAnsi="Bookman Old Style"/>
          <w:sz w:val="22"/>
          <w:u w:val="none"/>
        </w:rPr>
      </w:pPr>
      <w:r w:rsidRPr="00936056">
        <w:rPr>
          <w:rFonts w:ascii="Bookman Old Style" w:hAnsi="Bookman Old Style"/>
          <w:sz w:val="22"/>
          <w:u w:val="none"/>
        </w:rPr>
        <w:t>4. A településképi bejelentési eljárással érintett reklámhordozók köre</w:t>
      </w:r>
    </w:p>
    <w:p w:rsidR="005D51D8" w:rsidRPr="00936056" w:rsidRDefault="005D51D8" w:rsidP="005D51D8">
      <w:pPr>
        <w:pStyle w:val="Paragrafus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5. §</w:t>
      </w:r>
    </w:p>
    <w:p w:rsidR="005D51D8" w:rsidRPr="00936056" w:rsidRDefault="005D51D8" w:rsidP="005D51D8">
      <w:pPr>
        <w:pStyle w:val="Szvegtrzs20"/>
        <w:numPr>
          <w:ilvl w:val="0"/>
          <w:numId w:val="8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polgármester településképi bejelentési eljárást folytat le reklámok és reklámhordozók elhelyezésével kapcsolatosan.</w:t>
      </w:r>
    </w:p>
    <w:p w:rsidR="005D51D8" w:rsidRPr="00936056" w:rsidRDefault="005D51D8" w:rsidP="005D51D8">
      <w:pPr>
        <w:pStyle w:val="Szvegtrzs20"/>
        <w:numPr>
          <w:ilvl w:val="0"/>
          <w:numId w:val="9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Településképi bejelentési eljárást kell lefolytatni a településkép védelméről szóló törvény reklámok közzétételével kapcsolatos rendelkezéseinek végrehajtásáról a reklám-elhelyezési kormányrendeletben szereplő általános településképi követelmények tekintetében a reklámok és reklámhordozók elhelyezésénél, valamint reklám- és hirdető-berendezések közül közterületen vagy közhasználatra nyitva álló magánterületen reklám- és hirdető berendezés elhelyezése esetében.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="284" w:firstLine="0"/>
        <w:jc w:val="both"/>
        <w:rPr>
          <w:rFonts w:ascii="Bookman Old Style" w:hAnsi="Bookman Old Style" w:cs="Times New Roman"/>
        </w:rPr>
      </w:pPr>
    </w:p>
    <w:p w:rsidR="005D51D8" w:rsidRPr="00936056" w:rsidRDefault="005D51D8" w:rsidP="005D51D8">
      <w:pPr>
        <w:pStyle w:val="AlAlcm"/>
        <w:numPr>
          <w:ilvl w:val="1"/>
          <w:numId w:val="9"/>
        </w:numPr>
        <w:rPr>
          <w:rFonts w:ascii="Bookman Old Style" w:hAnsi="Bookman Old Style"/>
          <w:sz w:val="22"/>
          <w:u w:val="none"/>
        </w:rPr>
      </w:pPr>
      <w:r w:rsidRPr="00936056">
        <w:rPr>
          <w:rFonts w:ascii="Bookman Old Style" w:hAnsi="Bookman Old Style"/>
          <w:sz w:val="22"/>
          <w:u w:val="none"/>
        </w:rPr>
        <w:t>5. Településképi bejelentési eljárás részletes szabályai</w:t>
      </w:r>
    </w:p>
    <w:p w:rsidR="005D51D8" w:rsidRPr="00936056" w:rsidRDefault="005D51D8" w:rsidP="005D51D8">
      <w:pPr>
        <w:pStyle w:val="Paragrafus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6. §</w:t>
      </w:r>
    </w:p>
    <w:p w:rsidR="005D51D8" w:rsidRPr="00936056" w:rsidRDefault="005D51D8" w:rsidP="005D51D8">
      <w:pPr>
        <w:pStyle w:val="Szvegtrzs20"/>
        <w:numPr>
          <w:ilvl w:val="0"/>
          <w:numId w:val="10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 xml:space="preserve">A településképi bejelentési eljárás az ügyfél által a polgármesterhez benyújtott bejelentésre indul, a bejelentési kérelem nyomtatvány jelen rendelet 1. melléklete. A bejelentéshez papír alapú dokumentációt vagy a dokumentációt tartalmazó digitális adathordozót kell mellékelni. </w:t>
      </w:r>
    </w:p>
    <w:p w:rsidR="005D51D8" w:rsidRPr="00936056" w:rsidRDefault="005D51D8" w:rsidP="005D51D8">
      <w:pPr>
        <w:pStyle w:val="Szvegtrzs20"/>
        <w:numPr>
          <w:ilvl w:val="0"/>
          <w:numId w:val="10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dokumentáció tartalmát a jegyző ellenőrzi. Amennyiben a benyújtott dokumentáció nem felel meg az (1) bekezdésben meghatározott tartalmi követelményeknek, a polgármester a tervezett tevékenységet megtiltja.</w:t>
      </w:r>
    </w:p>
    <w:p w:rsidR="005D51D8" w:rsidRPr="00936056" w:rsidRDefault="005D51D8" w:rsidP="005D51D8">
      <w:pPr>
        <w:pStyle w:val="Szvegtrzs20"/>
        <w:numPr>
          <w:ilvl w:val="0"/>
          <w:numId w:val="10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 xml:space="preserve">Amennyiben a benyújtott dokumentáció hiánytalan, a polgármester feltétellel </w:t>
      </w:r>
      <w:r w:rsidRPr="00936056">
        <w:rPr>
          <w:rFonts w:ascii="Bookman Old Style" w:hAnsi="Bookman Old Style" w:cs="Times New Roman"/>
        </w:rPr>
        <w:lastRenderedPageBreak/>
        <w:t>vagy anélkül tudomásul veszi a bejelentést, illetve megtiltja, ha a nem felel meg a meghatározott követelményeknek, vagy nem illeszkedik a településképbe.</w:t>
      </w:r>
    </w:p>
    <w:p w:rsidR="005D51D8" w:rsidRPr="00936056" w:rsidRDefault="005D51D8" w:rsidP="005D51D8">
      <w:pPr>
        <w:pStyle w:val="Szvegtrzs20"/>
        <w:numPr>
          <w:ilvl w:val="0"/>
          <w:numId w:val="10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polgármester a döntését hatósági határozatban hozza meg.</w:t>
      </w:r>
    </w:p>
    <w:p w:rsidR="005D51D8" w:rsidRPr="00936056" w:rsidRDefault="005D51D8" w:rsidP="005D51D8">
      <w:pPr>
        <w:pStyle w:val="Szvegtrzs20"/>
        <w:numPr>
          <w:ilvl w:val="0"/>
          <w:numId w:val="10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 xml:space="preserve">A polgármester hatósági határozatát – amennyiben települési </w:t>
      </w:r>
      <w:proofErr w:type="spellStart"/>
      <w:r w:rsidRPr="00936056">
        <w:rPr>
          <w:rFonts w:ascii="Bookman Old Style" w:hAnsi="Bookman Old Style" w:cs="Times New Roman"/>
        </w:rPr>
        <w:t>főépítészt</w:t>
      </w:r>
      <w:proofErr w:type="spellEnd"/>
      <w:r w:rsidRPr="00936056">
        <w:rPr>
          <w:rFonts w:ascii="Bookman Old Style" w:hAnsi="Bookman Old Style" w:cs="Times New Roman"/>
        </w:rPr>
        <w:t xml:space="preserve"> foglalkoztat a település – a települési </w:t>
      </w:r>
      <w:proofErr w:type="spellStart"/>
      <w:r w:rsidRPr="00936056">
        <w:rPr>
          <w:rFonts w:ascii="Bookman Old Style" w:hAnsi="Bookman Old Style" w:cs="Times New Roman"/>
        </w:rPr>
        <w:t>főépítész</w:t>
      </w:r>
      <w:proofErr w:type="spellEnd"/>
      <w:r w:rsidRPr="00936056">
        <w:rPr>
          <w:rFonts w:ascii="Bookman Old Style" w:hAnsi="Bookman Old Style" w:cs="Times New Roman"/>
        </w:rPr>
        <w:t xml:space="preserve"> szakmai véleményére alapozza.</w:t>
      </w:r>
    </w:p>
    <w:p w:rsidR="005D51D8" w:rsidRPr="00936056" w:rsidRDefault="005D51D8" w:rsidP="005D51D8">
      <w:pPr>
        <w:pStyle w:val="Szvegtrzs20"/>
        <w:numPr>
          <w:ilvl w:val="0"/>
          <w:numId w:val="11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Amennyiben a településképi bejelentési eljárás lefolytatásához kötött tevékenység közterülethasználati hozzájáruláshoz is kötött, a közterület-használati hozzájárulás kiadására csak a településképi bejelentési eljárás lefolytatását követően, a megengedő határozat birtokában és az abban meghatározott kikötések figyelembevételével kerülhet sor.</w:t>
      </w:r>
    </w:p>
    <w:p w:rsidR="005D51D8" w:rsidRPr="00936056" w:rsidRDefault="005D51D8" w:rsidP="005D51D8">
      <w:pPr>
        <w:pStyle w:val="Paragrafus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7. §</w:t>
      </w:r>
    </w:p>
    <w:p w:rsidR="005D51D8" w:rsidRPr="00936056" w:rsidRDefault="005D51D8" w:rsidP="005D51D8">
      <w:pPr>
        <w:pStyle w:val="Szvegtrzs20"/>
        <w:numPr>
          <w:ilvl w:val="0"/>
          <w:numId w:val="12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településképi bejelentési kötelezettség teljesítését és a bejelentett tevékenység folytatását a polgármester ellenőrzi.</w:t>
      </w:r>
    </w:p>
    <w:p w:rsidR="005D51D8" w:rsidRPr="00936056" w:rsidRDefault="005D51D8" w:rsidP="005D51D8">
      <w:pPr>
        <w:pStyle w:val="Szvegtrzs20"/>
        <w:numPr>
          <w:ilvl w:val="0"/>
          <w:numId w:val="13"/>
        </w:numPr>
        <w:shd w:val="clear" w:color="auto" w:fill="auto"/>
        <w:spacing w:after="120" w:line="240" w:lineRule="auto"/>
        <w:ind w:left="284"/>
        <w:jc w:val="both"/>
        <w:rPr>
          <w:rFonts w:ascii="Bookman Old Style" w:hAnsi="Bookman Old Style" w:cs="Times New Roman"/>
        </w:rPr>
      </w:pPr>
      <w:r w:rsidRPr="00936056">
        <w:rPr>
          <w:rFonts w:ascii="Bookman Old Style" w:hAnsi="Bookman Old Style" w:cs="Times New Roman"/>
        </w:rPr>
        <w:t>A településképi bejelentési eljárás díj és illetékmentes.</w:t>
      </w:r>
    </w:p>
    <w:p w:rsidR="005D51D8" w:rsidRPr="00936056" w:rsidRDefault="005D51D8" w:rsidP="005D51D8">
      <w:pPr>
        <w:pStyle w:val="Szvegtrzs20"/>
        <w:shd w:val="clear" w:color="auto" w:fill="auto"/>
        <w:spacing w:after="120" w:line="240" w:lineRule="auto"/>
        <w:ind w:left="284" w:firstLine="0"/>
        <w:jc w:val="both"/>
        <w:rPr>
          <w:rFonts w:ascii="Bookman Old Style" w:hAnsi="Bookman Old Style" w:cs="Times New Roman"/>
        </w:rPr>
      </w:pPr>
    </w:p>
    <w:p w:rsidR="005D51D8" w:rsidRPr="00936056" w:rsidRDefault="005D51D8" w:rsidP="005D51D8">
      <w:pPr>
        <w:pStyle w:val="Cm"/>
        <w:rPr>
          <w:rStyle w:val="Cmsor2"/>
          <w:rFonts w:ascii="Bookman Old Style" w:eastAsiaTheme="majorEastAsia" w:hAnsi="Bookman Old Style" w:cs="Times New Roman"/>
          <w:b/>
          <w:bCs w:val="0"/>
          <w:spacing w:val="0"/>
          <w:sz w:val="22"/>
          <w:szCs w:val="22"/>
          <w:u w:val="none"/>
        </w:rPr>
      </w:pPr>
      <w:bookmarkStart w:id="0" w:name="bookmark10"/>
      <w:r w:rsidRPr="00936056">
        <w:rPr>
          <w:rStyle w:val="Cmsor2"/>
          <w:rFonts w:ascii="Bookman Old Style" w:eastAsiaTheme="majorEastAsia" w:hAnsi="Bookman Old Style" w:cs="Times New Roman"/>
          <w:b/>
          <w:bCs w:val="0"/>
          <w:sz w:val="22"/>
          <w:szCs w:val="22"/>
          <w:u w:val="none"/>
        </w:rPr>
        <w:t xml:space="preserve">IV. Fejezet </w:t>
      </w:r>
    </w:p>
    <w:p w:rsidR="005D51D8" w:rsidRPr="00936056" w:rsidRDefault="005D51D8" w:rsidP="005D51D8">
      <w:pPr>
        <w:pStyle w:val="Cm"/>
        <w:rPr>
          <w:rFonts w:ascii="Bookman Old Style" w:hAnsi="Bookman Old Style"/>
          <w:sz w:val="22"/>
          <w:szCs w:val="22"/>
        </w:rPr>
      </w:pPr>
      <w:r w:rsidRPr="00936056">
        <w:rPr>
          <w:rStyle w:val="Cmsor2"/>
          <w:rFonts w:ascii="Bookman Old Style" w:eastAsiaTheme="majorEastAsia" w:hAnsi="Bookman Old Style" w:cs="Times New Roman"/>
          <w:b/>
          <w:bCs w:val="0"/>
          <w:sz w:val="22"/>
          <w:szCs w:val="22"/>
          <w:u w:val="none"/>
        </w:rPr>
        <w:t>Záró rendelkezések</w:t>
      </w:r>
      <w:bookmarkEnd w:id="0"/>
    </w:p>
    <w:p w:rsidR="005D51D8" w:rsidRPr="00936056" w:rsidRDefault="005D51D8" w:rsidP="005D51D8">
      <w:pPr>
        <w:pStyle w:val="AlAlcm"/>
        <w:rPr>
          <w:rFonts w:ascii="Bookman Old Style" w:hAnsi="Bookman Old Style"/>
          <w:sz w:val="22"/>
          <w:u w:val="none"/>
        </w:rPr>
      </w:pPr>
      <w:r w:rsidRPr="00936056">
        <w:rPr>
          <w:rFonts w:ascii="Bookman Old Style" w:hAnsi="Bookman Old Style"/>
          <w:sz w:val="22"/>
          <w:u w:val="none"/>
        </w:rPr>
        <w:t>6. Hatálybalépés</w:t>
      </w:r>
    </w:p>
    <w:p w:rsidR="005D51D8" w:rsidRPr="00936056" w:rsidRDefault="005D51D8" w:rsidP="005D51D8">
      <w:pPr>
        <w:pStyle w:val="Paragrafus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8. §</w:t>
      </w:r>
    </w:p>
    <w:p w:rsidR="005D51D8" w:rsidRPr="00936056" w:rsidRDefault="005D51D8" w:rsidP="005D51D8">
      <w:pPr>
        <w:pStyle w:val="Norml1"/>
        <w:spacing w:after="120"/>
        <w:ind w:left="284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Je</w:t>
      </w:r>
      <w:r w:rsidR="00936056">
        <w:rPr>
          <w:rFonts w:ascii="Bookman Old Style" w:hAnsi="Bookman Old Style"/>
        </w:rPr>
        <w:t xml:space="preserve">len rendelet kihirdetését követő napon </w:t>
      </w:r>
      <w:r w:rsidRPr="00936056">
        <w:rPr>
          <w:rFonts w:ascii="Bookman Old Style" w:hAnsi="Bookman Old Style"/>
        </w:rPr>
        <w:t>lép hatályba, és rendelkezéseit az ezt követően indult eljárásokban kell alkalmazni.</w:t>
      </w:r>
      <w:bookmarkStart w:id="1" w:name="bookmark11"/>
    </w:p>
    <w:p w:rsidR="005D51D8" w:rsidRDefault="005D51D8" w:rsidP="005D51D8">
      <w:pPr>
        <w:pStyle w:val="Norml1"/>
        <w:spacing w:after="120"/>
        <w:ind w:left="284"/>
        <w:rPr>
          <w:rFonts w:ascii="Bookman Old Style" w:hAnsi="Bookman Old Style"/>
        </w:rPr>
      </w:pPr>
    </w:p>
    <w:p w:rsidR="00906982" w:rsidRPr="00936056" w:rsidRDefault="00906982" w:rsidP="005D51D8">
      <w:pPr>
        <w:pStyle w:val="Norml1"/>
        <w:spacing w:after="120"/>
        <w:ind w:left="284"/>
        <w:rPr>
          <w:rFonts w:ascii="Bookman Old Style" w:hAnsi="Bookman Old Style"/>
        </w:rPr>
      </w:pPr>
    </w:p>
    <w:bookmarkEnd w:id="1"/>
    <w:p w:rsidR="00936056" w:rsidRDefault="00936056" w:rsidP="005D51D8">
      <w:pPr>
        <w:pStyle w:val="Szvegtrzs140"/>
        <w:shd w:val="clear" w:color="auto" w:fill="auto"/>
        <w:spacing w:before="0" w:line="240" w:lineRule="auto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Tiszai Károly </w:t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  <w:t>Peténé Majoros Emese</w:t>
      </w: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 polgármester</w:t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  <w:t>jegyző</w:t>
      </w: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 A rendelet kihirdetésének ideje:</w:t>
      </w:r>
      <w:r w:rsidR="00906982">
        <w:rPr>
          <w:rFonts w:ascii="Bookman Old Style" w:hAnsi="Bookman Old Style" w:cs="Times New Roman"/>
          <w:sz w:val="22"/>
          <w:szCs w:val="22"/>
        </w:rPr>
        <w:t xml:space="preserve"> 2017. október 11.</w:t>
      </w:r>
    </w:p>
    <w:p w:rsidR="00906982" w:rsidRDefault="00906982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06982" w:rsidRDefault="00906982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06982" w:rsidRDefault="00906982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  <w:t>Peténé Majoros Emese</w:t>
      </w: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</w:r>
      <w:r>
        <w:rPr>
          <w:rFonts w:ascii="Bookman Old Style" w:hAnsi="Bookman Old Style" w:cs="Times New Roman"/>
          <w:sz w:val="22"/>
          <w:szCs w:val="22"/>
        </w:rPr>
        <w:tab/>
        <w:t>jegyző</w:t>
      </w: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36056" w:rsidRPr="00936056" w:rsidRDefault="00936056" w:rsidP="00936056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sz w:val="22"/>
          <w:szCs w:val="22"/>
        </w:rPr>
      </w:pPr>
    </w:p>
    <w:p w:rsidR="00906982" w:rsidRDefault="00906982" w:rsidP="005D51D8">
      <w:pPr>
        <w:pStyle w:val="Szvegtrzs140"/>
        <w:shd w:val="clear" w:color="auto" w:fill="auto"/>
        <w:spacing w:before="0" w:line="240" w:lineRule="auto"/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2" w:name="_GoBack"/>
      <w:bookmarkEnd w:id="2"/>
    </w:p>
    <w:p w:rsidR="00936056" w:rsidRPr="00906982" w:rsidRDefault="00936056" w:rsidP="00906982">
      <w:pPr>
        <w:pStyle w:val="Szvegtrzs140"/>
        <w:shd w:val="clear" w:color="auto" w:fill="auto"/>
        <w:spacing w:before="0" w:line="240" w:lineRule="auto"/>
        <w:rPr>
          <w:rFonts w:ascii="Bookman Old Style" w:hAnsi="Bookman Old Style" w:cs="Times New Roman"/>
          <w:b/>
          <w:sz w:val="16"/>
          <w:szCs w:val="16"/>
        </w:rPr>
      </w:pPr>
    </w:p>
    <w:p w:rsidR="005D51D8" w:rsidRPr="00936056" w:rsidRDefault="00906982" w:rsidP="005D51D8">
      <w:pPr>
        <w:pStyle w:val="Szvegtrzs140"/>
        <w:shd w:val="clear" w:color="auto" w:fill="auto"/>
        <w:spacing w:before="0"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imes New Roman"/>
          <w:b/>
          <w:sz w:val="22"/>
          <w:szCs w:val="22"/>
        </w:rPr>
        <w:t>1. számú melléklet a 25/2017. (X. 11.</w:t>
      </w:r>
      <w:r w:rsidR="005D51D8" w:rsidRPr="00936056">
        <w:rPr>
          <w:rFonts w:ascii="Bookman Old Style" w:hAnsi="Bookman Old Style" w:cs="Times New Roman"/>
          <w:b/>
          <w:sz w:val="22"/>
          <w:szCs w:val="22"/>
        </w:rPr>
        <w:t>) önkormányzati rendelethez</w:t>
      </w:r>
    </w:p>
    <w:p w:rsidR="005D51D8" w:rsidRPr="00936056" w:rsidRDefault="005D51D8" w:rsidP="005D51D8">
      <w:pPr>
        <w:pStyle w:val="Szvegtrzs140"/>
        <w:spacing w:line="240" w:lineRule="auto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36056">
        <w:rPr>
          <w:rFonts w:ascii="Bookman Old Style" w:hAnsi="Bookman Old Style" w:cs="Times New Roman"/>
          <w:b/>
          <w:sz w:val="22"/>
          <w:szCs w:val="22"/>
        </w:rPr>
        <w:t>BEJELENTÉS</w:t>
      </w:r>
    </w:p>
    <w:p w:rsidR="005D51D8" w:rsidRPr="00936056" w:rsidRDefault="005D51D8" w:rsidP="005D51D8">
      <w:pPr>
        <w:pStyle w:val="Szvegtrzs140"/>
        <w:shd w:val="clear" w:color="auto" w:fill="auto"/>
        <w:spacing w:before="0" w:line="240" w:lineRule="auto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36056">
        <w:rPr>
          <w:rFonts w:ascii="Bookman Old Style" w:hAnsi="Bookman Old Style" w:cs="Times New Roman"/>
          <w:b/>
          <w:sz w:val="22"/>
          <w:szCs w:val="22"/>
        </w:rPr>
        <w:t>Településképi bejelentési eljáráshoz</w:t>
      </w:r>
    </w:p>
    <w:p w:rsidR="005D51D8" w:rsidRPr="00936056" w:rsidRDefault="005D51D8" w:rsidP="005D51D8">
      <w:pPr>
        <w:pStyle w:val="Szvegtrzs140"/>
        <w:shd w:val="clear" w:color="auto" w:fill="auto"/>
        <w:spacing w:before="0" w:line="240" w:lineRule="auto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4277"/>
        </w:tabs>
        <w:spacing w:line="480" w:lineRule="auto"/>
        <w:rPr>
          <w:rFonts w:ascii="Bookman Old Style" w:hAnsi="Bookman Old Style"/>
          <w:b w:val="0"/>
          <w:spacing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 xml:space="preserve">Alulírott 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 xml:space="preserve"> (név) településképi bejelentést tesz a következők szerint:</w:t>
      </w:r>
    </w:p>
    <w:p w:rsidR="005D51D8" w:rsidRPr="00936056" w:rsidRDefault="005D51D8" w:rsidP="005D51D8">
      <w:pPr>
        <w:pStyle w:val="Szvegtrzs30"/>
        <w:shd w:val="clear" w:color="auto" w:fill="auto"/>
        <w:spacing w:after="20" w:line="480" w:lineRule="auto"/>
        <w:ind w:firstLine="0"/>
        <w:jc w:val="left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A bejelentő adatai:</w:t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6773"/>
        </w:tabs>
        <w:spacing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>neve: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2652"/>
          <w:tab w:val="left" w:leader="dot" w:pos="5837"/>
        </w:tabs>
        <w:spacing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>címe/székhelye: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</w:t>
      </w:r>
      <w:proofErr w:type="spellStart"/>
      <w:proofErr w:type="gram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ir.szám</w:t>
      </w:r>
      <w:proofErr w:type="spellEnd"/>
      <w:proofErr w:type="gram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)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(település)</w:t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3802"/>
          <w:tab w:val="left" w:leader="dot" w:pos="5026"/>
          <w:tab w:val="left" w:leader="dot" w:pos="6154"/>
        </w:tabs>
        <w:spacing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(utca)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</w:t>
      </w:r>
      <w:proofErr w:type="spell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hsz</w:t>
      </w:r>
      <w:proofErr w:type="spell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.)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</w:t>
      </w:r>
      <w:proofErr w:type="spell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em</w:t>
      </w:r>
      <w:proofErr w:type="spell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/aj)</w:t>
      </w:r>
    </w:p>
    <w:p w:rsidR="005D51D8" w:rsidRPr="00936056" w:rsidRDefault="005D51D8" w:rsidP="005D51D8">
      <w:pPr>
        <w:pStyle w:val="Szvegtrzs30"/>
        <w:shd w:val="clear" w:color="auto" w:fill="auto"/>
        <w:spacing w:line="480" w:lineRule="auto"/>
        <w:ind w:firstLine="0"/>
        <w:jc w:val="left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A bejelentő elérhetőségei (megadása nem kötelező):</w:t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3190"/>
        </w:tabs>
        <w:spacing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>e-mail címe: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3190"/>
        </w:tabs>
        <w:spacing w:after="186"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>telefonszáma: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</w:p>
    <w:p w:rsidR="005D51D8" w:rsidRPr="00936056" w:rsidRDefault="005D51D8" w:rsidP="005D51D8">
      <w:pPr>
        <w:pStyle w:val="Szvegtrzs30"/>
        <w:shd w:val="clear" w:color="auto" w:fill="auto"/>
        <w:spacing w:after="181" w:line="480" w:lineRule="auto"/>
        <w:ind w:firstLine="0"/>
        <w:jc w:val="left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A bejelentéssel érintett ingatlan adatai:</w:t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2652"/>
          <w:tab w:val="left" w:leader="dot" w:pos="5837"/>
        </w:tabs>
        <w:spacing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 xml:space="preserve">címe: 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</w:t>
      </w:r>
      <w:proofErr w:type="spellStart"/>
      <w:proofErr w:type="gram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ir.szám</w:t>
      </w:r>
      <w:proofErr w:type="spellEnd"/>
      <w:proofErr w:type="gram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)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(település)</w:t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3802"/>
          <w:tab w:val="left" w:leader="dot" w:pos="5026"/>
          <w:tab w:val="left" w:leader="dot" w:pos="6154"/>
        </w:tabs>
        <w:spacing w:line="480" w:lineRule="auto"/>
        <w:rPr>
          <w:rFonts w:ascii="Bookman Old Style" w:hAnsi="Bookman Old Style"/>
          <w:b w:val="0"/>
          <w:spacing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(utca)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</w:t>
      </w:r>
      <w:proofErr w:type="spell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hsz</w:t>
      </w:r>
      <w:proofErr w:type="spell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.)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(</w:t>
      </w:r>
      <w:proofErr w:type="spell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em</w:t>
      </w:r>
      <w:proofErr w:type="spell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/aj)</w:t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3190"/>
        </w:tabs>
        <w:spacing w:after="186" w:line="480" w:lineRule="auto"/>
        <w:rPr>
          <w:rFonts w:ascii="Bookman Old Style" w:hAnsi="Bookman Old Style"/>
          <w:b w:val="0"/>
          <w:spacing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>helyrajzi száma:</w:t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rFonts w:ascii="Bookman Old Style" w:hAnsi="Bookman Old Style"/>
          <w:spacing w:val="0"/>
          <w:sz w:val="22"/>
          <w:szCs w:val="22"/>
        </w:rPr>
      </w:pPr>
      <w:r w:rsidRPr="00936056">
        <w:rPr>
          <w:rStyle w:val="Szvegtrzs5Flkvr"/>
          <w:rFonts w:ascii="Bookman Old Style" w:hAnsi="Bookman Old Style"/>
        </w:rPr>
        <w:t>A reklámok, ill. reklámhordozók megjelölése (leírása):</w:t>
      </w:r>
      <w:r w:rsidRPr="00936056">
        <w:rPr>
          <w:rStyle w:val="Szvegtrzs5Flkvr"/>
          <w:rFonts w:ascii="Bookman Old Style" w:hAnsi="Bookman Old Style"/>
        </w:rPr>
        <w:tab/>
      </w: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rFonts w:ascii="Bookman Old Style" w:hAnsi="Bookman Old Style"/>
          <w:b w:val="0"/>
          <w:spacing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</w:p>
    <w:p w:rsidR="005D51D8" w:rsidRPr="00F41E83" w:rsidRDefault="005D51D8" w:rsidP="005D51D8">
      <w:pPr>
        <w:pStyle w:val="Szvegtrzs50"/>
        <w:shd w:val="clear" w:color="auto" w:fill="auto"/>
        <w:tabs>
          <w:tab w:val="left" w:leader="dot" w:pos="9923"/>
        </w:tabs>
        <w:spacing w:line="480" w:lineRule="auto"/>
        <w:rPr>
          <w:rFonts w:ascii="Bookman Old Style" w:hAnsi="Bookman Old Style"/>
          <w:spacing w:val="0"/>
          <w:sz w:val="22"/>
          <w:szCs w:val="22"/>
        </w:rPr>
      </w:pPr>
      <w:r w:rsidRPr="00936056">
        <w:rPr>
          <w:rStyle w:val="Szvegtrzs5Flkvr"/>
          <w:rFonts w:ascii="Bookman Old Style" w:hAnsi="Bookman Old Style"/>
        </w:rPr>
        <w:t>A reklámok, ill. reklámhordozók elhelyezésének tervezett időtartama:</w:t>
      </w:r>
      <w:r w:rsidRPr="00936056">
        <w:rPr>
          <w:rStyle w:val="Szvegtrzs5Flkvr"/>
          <w:rFonts w:ascii="Bookman Old Style" w:hAnsi="Bookman Old Style"/>
        </w:rPr>
        <w:tab/>
      </w:r>
    </w:p>
    <w:p w:rsidR="005D51D8" w:rsidRPr="00936056" w:rsidRDefault="005D51D8" w:rsidP="005D51D8">
      <w:pPr>
        <w:pStyle w:val="Szvegtrzs30"/>
        <w:shd w:val="clear" w:color="auto" w:fill="auto"/>
        <w:spacing w:line="480" w:lineRule="auto"/>
        <w:ind w:firstLine="0"/>
        <w:jc w:val="left"/>
        <w:rPr>
          <w:rFonts w:ascii="Bookman Old Style" w:hAnsi="Bookman Old Style"/>
          <w:u w:val="single"/>
        </w:rPr>
      </w:pPr>
      <w:r w:rsidRPr="00936056">
        <w:rPr>
          <w:rFonts w:ascii="Bookman Old Style" w:hAnsi="Bookman Old Style"/>
          <w:bCs w:val="0"/>
        </w:rPr>
        <w:t>Mellékletek:</w:t>
      </w:r>
    </w:p>
    <w:p w:rsidR="005D51D8" w:rsidRPr="00936056" w:rsidRDefault="005D51D8" w:rsidP="005D51D8">
      <w:pPr>
        <w:pStyle w:val="Szvegtrzs20"/>
        <w:numPr>
          <w:ilvl w:val="0"/>
          <w:numId w:val="14"/>
        </w:numPr>
        <w:shd w:val="clear" w:color="auto" w:fill="auto"/>
        <w:tabs>
          <w:tab w:val="left" w:pos="364"/>
        </w:tabs>
        <w:spacing w:after="0" w:line="480" w:lineRule="auto"/>
        <w:jc w:val="both"/>
        <w:rPr>
          <w:rFonts w:ascii="Bookman Old Style" w:hAnsi="Bookman Old Style"/>
        </w:rPr>
      </w:pPr>
      <w:r w:rsidRPr="00936056">
        <w:rPr>
          <w:rFonts w:ascii="Bookman Old Style" w:hAnsi="Bookman Old Style"/>
        </w:rPr>
        <w:t>A reklámok, ill. reklámhordozók elhelyezésének ábrázolása,</w:t>
      </w:r>
    </w:p>
    <w:p w:rsidR="005D51D8" w:rsidRPr="00936056" w:rsidRDefault="005D51D8" w:rsidP="005D51D8">
      <w:pPr>
        <w:pStyle w:val="Szvegtrzs20"/>
        <w:numPr>
          <w:ilvl w:val="0"/>
          <w:numId w:val="14"/>
        </w:numPr>
        <w:shd w:val="clear" w:color="auto" w:fill="auto"/>
        <w:tabs>
          <w:tab w:val="left" w:pos="364"/>
        </w:tabs>
        <w:spacing w:after="0" w:line="480" w:lineRule="auto"/>
        <w:jc w:val="both"/>
        <w:rPr>
          <w:rFonts w:ascii="Bookman Old Style" w:hAnsi="Bookman Old Style"/>
        </w:rPr>
      </w:pPr>
      <w:proofErr w:type="gramStart"/>
      <w:r w:rsidRPr="00936056">
        <w:rPr>
          <w:rFonts w:ascii="Bookman Old Style" w:hAnsi="Bookman Old Style"/>
        </w:rPr>
        <w:t>egyéb:…</w:t>
      </w:r>
      <w:proofErr w:type="gramEnd"/>
      <w:r w:rsidRPr="00936056">
        <w:rPr>
          <w:rFonts w:ascii="Bookman Old Style" w:hAnsi="Bookman Old Style"/>
        </w:rPr>
        <w:t>…………………………………………………………………………</w:t>
      </w:r>
      <w:r w:rsidRPr="00936056">
        <w:rPr>
          <w:rFonts w:ascii="Bookman Old Style" w:hAnsi="Bookman Old Style"/>
        </w:rPr>
        <w:tab/>
      </w:r>
    </w:p>
    <w:p w:rsidR="005D51D8" w:rsidRPr="00906982" w:rsidRDefault="005D51D8" w:rsidP="005D51D8">
      <w:pPr>
        <w:pStyle w:val="Szvegtrzs20"/>
        <w:shd w:val="clear" w:color="auto" w:fill="auto"/>
        <w:tabs>
          <w:tab w:val="left" w:pos="364"/>
        </w:tabs>
        <w:spacing w:after="0" w:line="240" w:lineRule="auto"/>
        <w:ind w:firstLine="0"/>
        <w:jc w:val="both"/>
        <w:rPr>
          <w:rFonts w:ascii="Bookman Old Style" w:hAnsi="Bookman Old Style"/>
          <w:sz w:val="16"/>
          <w:szCs w:val="16"/>
        </w:rPr>
      </w:pPr>
    </w:p>
    <w:p w:rsidR="005D51D8" w:rsidRPr="00936056" w:rsidRDefault="005D51D8" w:rsidP="005D51D8">
      <w:pPr>
        <w:pStyle w:val="Szvegtrzs50"/>
        <w:shd w:val="clear" w:color="auto" w:fill="auto"/>
        <w:tabs>
          <w:tab w:val="left" w:leader="dot" w:pos="4678"/>
        </w:tabs>
        <w:spacing w:line="480" w:lineRule="auto"/>
        <w:rPr>
          <w:rFonts w:ascii="Bookman Old Style" w:hAnsi="Bookman Old Style"/>
          <w:b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 xml:space="preserve">Kelt: </w:t>
      </w:r>
      <w:proofErr w:type="gramStart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…….</w:t>
      </w:r>
      <w:proofErr w:type="gramEnd"/>
      <w:r w:rsidRPr="00936056">
        <w:rPr>
          <w:rFonts w:ascii="Bookman Old Style" w:hAnsi="Bookman Old Style"/>
          <w:b w:val="0"/>
          <w:spacing w:val="0"/>
          <w:sz w:val="22"/>
          <w:szCs w:val="22"/>
        </w:rPr>
        <w:t>.………., 20   . …………………</w:t>
      </w:r>
    </w:p>
    <w:p w:rsidR="005D51D8" w:rsidRPr="00936056" w:rsidRDefault="005D51D8" w:rsidP="005D51D8">
      <w:pPr>
        <w:pStyle w:val="Szvegtrzs50"/>
        <w:shd w:val="clear" w:color="auto" w:fill="auto"/>
        <w:spacing w:line="220" w:lineRule="exact"/>
        <w:ind w:right="100"/>
        <w:jc w:val="center"/>
        <w:rPr>
          <w:rFonts w:ascii="Bookman Old Style" w:hAnsi="Bookman Old Style"/>
          <w:b w:val="0"/>
          <w:spacing w:val="0"/>
          <w:sz w:val="22"/>
          <w:szCs w:val="22"/>
        </w:rPr>
      </w:pP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ab/>
        <w:t>.…………………………</w:t>
      </w:r>
    </w:p>
    <w:p w:rsidR="00444991" w:rsidRPr="00906982" w:rsidRDefault="005D51D8" w:rsidP="00906982">
      <w:pPr>
        <w:pStyle w:val="Szvegtrzs50"/>
        <w:shd w:val="clear" w:color="auto" w:fill="auto"/>
        <w:spacing w:line="220" w:lineRule="exact"/>
        <w:ind w:right="100"/>
        <w:jc w:val="center"/>
        <w:rPr>
          <w:rFonts w:ascii="Bookman Old Style" w:hAnsi="Bookman Old Style" w:cs="Times New Roman"/>
          <w:b w:val="0"/>
          <w:sz w:val="22"/>
          <w:szCs w:val="22"/>
        </w:rPr>
      </w:pP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spacing w:val="0"/>
          <w:sz w:val="22"/>
          <w:szCs w:val="22"/>
        </w:rPr>
        <w:tab/>
      </w:r>
      <w:r w:rsidRPr="00936056">
        <w:rPr>
          <w:rFonts w:ascii="Bookman Old Style" w:hAnsi="Bookman Old Style"/>
          <w:b w:val="0"/>
          <w:spacing w:val="0"/>
          <w:sz w:val="22"/>
          <w:szCs w:val="22"/>
        </w:rPr>
        <w:t>aláírás</w:t>
      </w:r>
    </w:p>
    <w:sectPr w:rsidR="00444991" w:rsidRPr="00906982" w:rsidSect="0090698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C66"/>
    <w:multiLevelType w:val="multilevel"/>
    <w:tmpl w:val="DDB02580"/>
    <w:lvl w:ilvl="0">
      <w:start w:val="6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0B6936"/>
    <w:multiLevelType w:val="multilevel"/>
    <w:tmpl w:val="019C07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6F0B76"/>
    <w:multiLevelType w:val="multilevel"/>
    <w:tmpl w:val="EA0E99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841743"/>
    <w:multiLevelType w:val="multilevel"/>
    <w:tmpl w:val="47E47FF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D90FEA"/>
    <w:multiLevelType w:val="hybridMultilevel"/>
    <w:tmpl w:val="521C8B6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7">
      <w:start w:val="1"/>
      <w:numFmt w:val="lowerLetter"/>
      <w:lvlText w:val="%2)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D85716"/>
    <w:multiLevelType w:val="multilevel"/>
    <w:tmpl w:val="602A961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A63778"/>
    <w:multiLevelType w:val="multilevel"/>
    <w:tmpl w:val="D524417E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46658D"/>
    <w:multiLevelType w:val="multilevel"/>
    <w:tmpl w:val="E03881A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866AFD"/>
    <w:multiLevelType w:val="multilevel"/>
    <w:tmpl w:val="F1A86BF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0E086A"/>
    <w:multiLevelType w:val="multilevel"/>
    <w:tmpl w:val="3126C5F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B8806AB"/>
    <w:multiLevelType w:val="multilevel"/>
    <w:tmpl w:val="F0F47A4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DF64EFA"/>
    <w:multiLevelType w:val="multilevel"/>
    <w:tmpl w:val="F21A830E"/>
    <w:lvl w:ilvl="0">
      <w:start w:val="7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7A2521E"/>
    <w:multiLevelType w:val="multilevel"/>
    <w:tmpl w:val="33C2FBE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FA52CF2"/>
    <w:multiLevelType w:val="multilevel"/>
    <w:tmpl w:val="DD5EF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8"/>
    <w:rsid w:val="00281C78"/>
    <w:rsid w:val="002841C3"/>
    <w:rsid w:val="00356DFD"/>
    <w:rsid w:val="003C526B"/>
    <w:rsid w:val="003C7B05"/>
    <w:rsid w:val="00444991"/>
    <w:rsid w:val="005D51D8"/>
    <w:rsid w:val="00846837"/>
    <w:rsid w:val="00906982"/>
    <w:rsid w:val="00936056"/>
    <w:rsid w:val="00A70020"/>
    <w:rsid w:val="00BC395E"/>
    <w:rsid w:val="00F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28F"/>
  <w15:chartTrackingRefBased/>
  <w15:docId w15:val="{E7AC7CB1-B53A-4F73-8AF8-C4170B63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1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locked/>
    <w:rsid w:val="00444991"/>
    <w:rPr>
      <w:rFonts w:ascii="Arial" w:eastAsia="Arial" w:hAnsi="Arial" w:cs="Arial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444991"/>
    <w:pPr>
      <w:widowControl w:val="0"/>
      <w:shd w:val="clear" w:color="auto" w:fill="FFFFFF"/>
      <w:spacing w:after="0" w:line="403" w:lineRule="exact"/>
      <w:ind w:hanging="2120"/>
      <w:jc w:val="center"/>
    </w:pPr>
    <w:rPr>
      <w:rFonts w:ascii="Arial" w:eastAsia="Arial" w:hAnsi="Arial" w:cs="Arial"/>
      <w:b/>
      <w:bCs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5D51D8"/>
    <w:pPr>
      <w:widowControl w:val="0"/>
      <w:spacing w:after="0" w:line="360" w:lineRule="auto"/>
      <w:contextualSpacing/>
      <w:jc w:val="center"/>
    </w:pPr>
    <w:rPr>
      <w:rFonts w:ascii="Times New Roman" w:eastAsiaTheme="majorEastAsia" w:hAnsi="Times New Roman" w:cs="Times New Roman"/>
      <w:b/>
      <w:kern w:val="28"/>
      <w:sz w:val="28"/>
      <w:szCs w:val="56"/>
      <w:lang w:eastAsia="hu-HU" w:bidi="hu-HU"/>
    </w:rPr>
  </w:style>
  <w:style w:type="character" w:customStyle="1" w:styleId="CmChar">
    <w:name w:val="Cím Char"/>
    <w:basedOn w:val="Bekezdsalapbettpusa"/>
    <w:link w:val="Cm"/>
    <w:uiPriority w:val="10"/>
    <w:rsid w:val="005D51D8"/>
    <w:rPr>
      <w:rFonts w:ascii="Times New Roman" w:eastAsiaTheme="majorEastAsia" w:hAnsi="Times New Roman" w:cs="Times New Roman"/>
      <w:b/>
      <w:kern w:val="28"/>
      <w:sz w:val="28"/>
      <w:szCs w:val="56"/>
      <w:lang w:eastAsia="hu-HU" w:bidi="hu-HU"/>
    </w:rPr>
  </w:style>
  <w:style w:type="paragraph" w:styleId="Alcm">
    <w:name w:val="Subtitle"/>
    <w:basedOn w:val="Norml"/>
    <w:next w:val="Norml"/>
    <w:link w:val="AlcmChar"/>
    <w:uiPriority w:val="11"/>
    <w:qFormat/>
    <w:rsid w:val="005D51D8"/>
    <w:pPr>
      <w:widowControl w:val="0"/>
      <w:spacing w:line="360" w:lineRule="auto"/>
      <w:jc w:val="center"/>
    </w:pPr>
    <w:rPr>
      <w:rFonts w:ascii="Times New Roman félkövér" w:eastAsiaTheme="minorEastAsia" w:hAnsi="Times New Roman félkövér" w:cstheme="minorHAnsi"/>
      <w:b/>
      <w:sz w:val="28"/>
      <w:u w:val="single"/>
      <w:lang w:eastAsia="hu-HU" w:bidi="hu-HU"/>
    </w:rPr>
  </w:style>
  <w:style w:type="character" w:customStyle="1" w:styleId="AlcmChar">
    <w:name w:val="Alcím Char"/>
    <w:basedOn w:val="Bekezdsalapbettpusa"/>
    <w:link w:val="Alcm"/>
    <w:uiPriority w:val="11"/>
    <w:rsid w:val="005D51D8"/>
    <w:rPr>
      <w:rFonts w:ascii="Times New Roman félkövér" w:eastAsiaTheme="minorEastAsia" w:hAnsi="Times New Roman félkövér" w:cstheme="minorHAnsi"/>
      <w:b/>
      <w:sz w:val="28"/>
      <w:u w:val="single"/>
      <w:lang w:eastAsia="hu-HU" w:bidi="hu-HU"/>
    </w:rPr>
  </w:style>
  <w:style w:type="character" w:customStyle="1" w:styleId="Szvegtrzs2">
    <w:name w:val="Szövegtörzs (2)_"/>
    <w:basedOn w:val="Bekezdsalapbettpusa"/>
    <w:link w:val="Szvegtrzs20"/>
    <w:locked/>
    <w:rsid w:val="005D51D8"/>
    <w:rPr>
      <w:rFonts w:ascii="Arial" w:eastAsia="Arial" w:hAnsi="Arial" w:cs="Arial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5D51D8"/>
    <w:pPr>
      <w:widowControl w:val="0"/>
      <w:shd w:val="clear" w:color="auto" w:fill="FFFFFF"/>
      <w:spacing w:after="780" w:line="403" w:lineRule="exact"/>
      <w:ind w:hanging="580"/>
      <w:jc w:val="center"/>
    </w:pPr>
    <w:rPr>
      <w:rFonts w:ascii="Arial" w:eastAsia="Arial" w:hAnsi="Arial" w:cs="Arial"/>
    </w:rPr>
  </w:style>
  <w:style w:type="character" w:customStyle="1" w:styleId="Szvegtrzs5">
    <w:name w:val="Szövegtörzs (5)_"/>
    <w:basedOn w:val="Bekezdsalapbettpusa"/>
    <w:link w:val="Szvegtrzs50"/>
    <w:locked/>
    <w:rsid w:val="005D51D8"/>
    <w:rPr>
      <w:rFonts w:ascii="Arial" w:eastAsia="Arial" w:hAnsi="Arial" w:cs="Arial"/>
      <w:b/>
      <w:bCs/>
      <w:spacing w:val="70"/>
      <w:sz w:val="20"/>
      <w:szCs w:val="20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5D51D8"/>
    <w:pPr>
      <w:widowControl w:val="0"/>
      <w:shd w:val="clear" w:color="auto" w:fill="FFFFFF"/>
      <w:spacing w:after="0" w:line="403" w:lineRule="exact"/>
    </w:pPr>
    <w:rPr>
      <w:rFonts w:ascii="Arial" w:eastAsia="Arial" w:hAnsi="Arial" w:cs="Arial"/>
      <w:b/>
      <w:bCs/>
      <w:spacing w:val="70"/>
      <w:sz w:val="20"/>
      <w:szCs w:val="20"/>
    </w:rPr>
  </w:style>
  <w:style w:type="character" w:customStyle="1" w:styleId="Szvegtrzs14">
    <w:name w:val="Szövegtörzs (14)_"/>
    <w:basedOn w:val="Bekezdsalapbettpusa"/>
    <w:link w:val="Szvegtrzs140"/>
    <w:locked/>
    <w:rsid w:val="005D51D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140">
    <w:name w:val="Szövegtörzs (14)"/>
    <w:basedOn w:val="Norml"/>
    <w:link w:val="Szvegtrzs14"/>
    <w:rsid w:val="005D51D8"/>
    <w:pPr>
      <w:widowControl w:val="0"/>
      <w:shd w:val="clear" w:color="auto" w:fill="FFFFFF"/>
      <w:spacing w:before="240" w:after="0" w:line="0" w:lineRule="atLeast"/>
      <w:jc w:val="both"/>
    </w:pPr>
    <w:rPr>
      <w:rFonts w:ascii="Arial" w:eastAsia="Arial" w:hAnsi="Arial" w:cs="Arial"/>
      <w:sz w:val="20"/>
      <w:szCs w:val="20"/>
    </w:rPr>
  </w:style>
  <w:style w:type="character" w:customStyle="1" w:styleId="NormalChar">
    <w:name w:val="Normal Char"/>
    <w:basedOn w:val="Szvegtrzs2"/>
    <w:link w:val="Norml1"/>
    <w:locked/>
    <w:rsid w:val="005D51D8"/>
    <w:rPr>
      <w:rFonts w:ascii="Times New Roman" w:eastAsia="Arial" w:hAnsi="Times New Roman" w:cs="Times New Roman"/>
      <w:shd w:val="clear" w:color="auto" w:fill="FFFFFF"/>
    </w:rPr>
  </w:style>
  <w:style w:type="paragraph" w:customStyle="1" w:styleId="Norml1">
    <w:name w:val="Normál1"/>
    <w:basedOn w:val="Szvegtrzs20"/>
    <w:link w:val="NormalChar"/>
    <w:qFormat/>
    <w:rsid w:val="005D51D8"/>
    <w:pPr>
      <w:shd w:val="clear" w:color="auto" w:fill="auto"/>
      <w:spacing w:after="240" w:line="240" w:lineRule="auto"/>
      <w:ind w:firstLine="0"/>
      <w:jc w:val="both"/>
    </w:pPr>
    <w:rPr>
      <w:rFonts w:ascii="Times New Roman" w:hAnsi="Times New Roman" w:cs="Times New Roman"/>
    </w:rPr>
  </w:style>
  <w:style w:type="character" w:customStyle="1" w:styleId="AlAlcmChar">
    <w:name w:val="AlAlcím Char"/>
    <w:basedOn w:val="AlcmChar"/>
    <w:link w:val="AlAlcm"/>
    <w:locked/>
    <w:rsid w:val="005D51D8"/>
    <w:rPr>
      <w:rFonts w:ascii="Times New Roman félkövér" w:eastAsiaTheme="minorEastAsia" w:hAnsi="Times New Roman félkövér" w:cstheme="minorHAnsi"/>
      <w:b/>
      <w:sz w:val="28"/>
      <w:u w:val="single"/>
      <w:lang w:eastAsia="hu-HU" w:bidi="hu-HU"/>
    </w:rPr>
  </w:style>
  <w:style w:type="paragraph" w:customStyle="1" w:styleId="AlAlcm">
    <w:name w:val="AlAlcím"/>
    <w:basedOn w:val="Alcm"/>
    <w:link w:val="AlAlcmChar"/>
    <w:qFormat/>
    <w:rsid w:val="005D51D8"/>
  </w:style>
  <w:style w:type="character" w:customStyle="1" w:styleId="ParagrafusChar">
    <w:name w:val="Paragrafus Char"/>
    <w:basedOn w:val="Szvegtrzs2"/>
    <w:link w:val="Paragrafus"/>
    <w:locked/>
    <w:rsid w:val="005D51D8"/>
    <w:rPr>
      <w:rFonts w:ascii="Times New Roman" w:eastAsia="Arial" w:hAnsi="Times New Roman" w:cs="Times New Roman"/>
      <w:shd w:val="clear" w:color="auto" w:fill="FFFFFF"/>
    </w:rPr>
  </w:style>
  <w:style w:type="paragraph" w:customStyle="1" w:styleId="Paragrafus">
    <w:name w:val="Paragrafus"/>
    <w:basedOn w:val="Szvegtrzs20"/>
    <w:link w:val="ParagrafusChar"/>
    <w:autoRedefine/>
    <w:qFormat/>
    <w:rsid w:val="005D51D8"/>
    <w:pPr>
      <w:shd w:val="clear" w:color="auto" w:fill="auto"/>
      <w:tabs>
        <w:tab w:val="left" w:pos="5201"/>
      </w:tabs>
      <w:spacing w:after="240" w:line="360" w:lineRule="auto"/>
      <w:ind w:firstLine="0"/>
    </w:pPr>
    <w:rPr>
      <w:rFonts w:ascii="Times New Roman" w:hAnsi="Times New Roman" w:cs="Times New Roman"/>
    </w:rPr>
  </w:style>
  <w:style w:type="character" w:customStyle="1" w:styleId="Cmsor2">
    <w:name w:val="Címsor #2"/>
    <w:basedOn w:val="Bekezdsalapbettpusa"/>
    <w:rsid w:val="005D51D8"/>
    <w:rPr>
      <w:rFonts w:ascii="Arial" w:eastAsia="Arial" w:hAnsi="Arial" w:cs="Arial" w:hint="default"/>
      <w:b/>
      <w:bCs/>
      <w:i w:val="0"/>
      <w:iCs w:val="0"/>
      <w:smallCaps w:val="0"/>
      <w:color w:val="000000"/>
      <w:spacing w:val="4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411pt">
    <w:name w:val="Szövegtörzs (4) + 11 pt"/>
    <w:aliases w:val="Térköz 0 pt"/>
    <w:basedOn w:val="Bekezdsalapbettpusa"/>
    <w:rsid w:val="005D51D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u-HU" w:eastAsia="hu-HU" w:bidi="hu-HU"/>
    </w:rPr>
  </w:style>
  <w:style w:type="character" w:customStyle="1" w:styleId="Szvegtrzs2Dlt">
    <w:name w:val="Szövegtörzs (2) + Dőlt"/>
    <w:basedOn w:val="Szvegtrzs2"/>
    <w:rsid w:val="005D51D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5Flkvr">
    <w:name w:val="Szövegtörzs (5) + Félkövér"/>
    <w:basedOn w:val="Szvegtrzs5"/>
    <w:rsid w:val="005D51D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Emese Peténé Majoros</cp:lastModifiedBy>
  <cp:revision>7</cp:revision>
  <cp:lastPrinted>2017-10-11T08:35:00Z</cp:lastPrinted>
  <dcterms:created xsi:type="dcterms:W3CDTF">2017-10-02T13:56:00Z</dcterms:created>
  <dcterms:modified xsi:type="dcterms:W3CDTF">2017-10-11T08:39:00Z</dcterms:modified>
</cp:coreProperties>
</file>